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51CC98CC" w:rsidR="00D82C18" w:rsidRPr="00114EE6" w:rsidRDefault="00DB7706" w:rsidP="00114EE6">
      <w:pPr>
        <w:spacing w:before="120" w:after="120" w:line="260" w:lineRule="atLeast"/>
        <w:rPr>
          <w:rFonts w:ascii="Verdana" w:hAnsi="Verdana"/>
          <w:sz w:val="28"/>
        </w:rPr>
      </w:pPr>
      <w:r w:rsidRPr="00114EE6">
        <w:rPr>
          <w:rFonts w:ascii="Verdana" w:hAnsi="Verdana"/>
          <w:sz w:val="28"/>
          <w:szCs w:val="28"/>
          <w:lang w:val="mk-MK"/>
        </w:rPr>
        <w:t>Л</w:t>
      </w:r>
      <w:r w:rsidR="00AC7E6B" w:rsidRPr="00114EE6">
        <w:rPr>
          <w:rFonts w:ascii="Verdana" w:hAnsi="Verdana"/>
          <w:sz w:val="28"/>
          <w:szCs w:val="28"/>
          <w:lang w:val="mk-MK"/>
        </w:rPr>
        <w:t>екција 2.3</w:t>
      </w:r>
      <w:r w:rsidRPr="00114EE6">
        <w:rPr>
          <w:rFonts w:ascii="Verdana" w:hAnsi="Verdana"/>
          <w:sz w:val="28"/>
          <w:szCs w:val="28"/>
          <w:lang w:val="mk-MK"/>
        </w:rPr>
        <w:t xml:space="preserve"> (Суштински одредби од Конвенцијата од Будимпешта - Втор дел</w:t>
      </w:r>
      <w:r w:rsidR="0084298F" w:rsidRPr="00114EE6">
        <w:rPr>
          <w:rFonts w:ascii="Verdana" w:hAnsi="Verdana"/>
          <w:sz w:val="28"/>
          <w:szCs w:val="28"/>
          <w:lang w:val="en-US"/>
        </w:rPr>
        <w:t xml:space="preserve"> – </w:t>
      </w:r>
      <w:r w:rsidR="0084298F" w:rsidRPr="00114EE6">
        <w:rPr>
          <w:rFonts w:ascii="Verdana" w:hAnsi="Verdana"/>
          <w:sz w:val="28"/>
          <w:szCs w:val="28"/>
          <w:lang w:val="mk-MK"/>
        </w:rPr>
        <w:t>онлајн верзија</w:t>
      </w:r>
      <w:r w:rsidRPr="00114EE6">
        <w:rPr>
          <w:rFonts w:ascii="Verdana" w:hAnsi="Verdana"/>
          <w:sz w:val="28"/>
          <w:szCs w:val="28"/>
          <w:lang w:val="mk-MK"/>
        </w:rPr>
        <w:t>)</w:t>
      </w:r>
    </w:p>
    <w:p w14:paraId="1D0E3DC5" w14:textId="77777777" w:rsidR="00C115FC" w:rsidRPr="00114EE6" w:rsidRDefault="00C115FC" w:rsidP="00114EE6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114EE6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662D48CE" w:rsidR="00D82C18" w:rsidRPr="00114EE6" w:rsidRDefault="00DB7706" w:rsidP="00114EE6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114EE6">
              <w:rPr>
                <w:rFonts w:ascii="Verdana" w:hAnsi="Verdana"/>
                <w:sz w:val="22"/>
                <w:szCs w:val="22"/>
                <w:lang w:val="mk-MK"/>
              </w:rPr>
              <w:t xml:space="preserve">Лекција </w:t>
            </w:r>
            <w:r w:rsidRPr="00114EE6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2</w:t>
            </w:r>
            <w:r w:rsidR="00AC7E6B" w:rsidRPr="00114EE6">
              <w:rPr>
                <w:rFonts w:ascii="Verdana" w:hAnsi="Verdana"/>
                <w:sz w:val="22"/>
                <w:szCs w:val="22"/>
                <w:lang w:val="mk-MK"/>
              </w:rPr>
              <w:t>.3</w:t>
            </w:r>
            <w:r w:rsidRPr="00114EE6">
              <w:rPr>
                <w:rFonts w:ascii="Verdana" w:hAnsi="Verdana"/>
                <w:sz w:val="22"/>
                <w:szCs w:val="22"/>
                <w:lang w:val="mk-MK"/>
              </w:rPr>
              <w:t xml:space="preserve"> Суштински одредби од Конвенцијата од Будимпешта - Втор дел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5A8096D1" w:rsidR="00D82C18" w:rsidRPr="00114EE6" w:rsidRDefault="00DB7706" w:rsidP="00114EE6">
            <w:pPr>
              <w:pStyle w:val="NoSpacing"/>
              <w:spacing w:before="120" w:after="120" w:line="260" w:lineRule="atLeast"/>
              <w:rPr>
                <w:rFonts w:ascii="Verdana" w:hAnsi="Verdana"/>
                <w:color w:val="FFFFFF"/>
                <w:sz w:val="22"/>
                <w:szCs w:val="22"/>
              </w:rPr>
            </w:pPr>
            <w:r w:rsidRPr="00114EE6">
              <w:rPr>
                <w:rFonts w:ascii="Verdana" w:hAnsi="Verdana"/>
                <w:sz w:val="22"/>
                <w:szCs w:val="22"/>
                <w:lang w:val="mk-MK"/>
              </w:rPr>
              <w:t>Времетраење:</w:t>
            </w:r>
            <w:r w:rsidR="00D82C18" w:rsidRPr="00114EE6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114EE6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90 минути</w:t>
            </w:r>
            <w:r w:rsidR="00E13BE7" w:rsidRPr="00114EE6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114EE6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7CA35370" w14:textId="77777777" w:rsidR="00165B66" w:rsidRPr="00114EE6" w:rsidRDefault="00DB7706" w:rsidP="00114EE6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rPr>
                <w:b/>
                <w:sz w:val="22"/>
                <w:szCs w:val="22"/>
              </w:rPr>
            </w:pPr>
            <w:r w:rsidRPr="00114EE6">
              <w:rPr>
                <w:b/>
                <w:sz w:val="22"/>
                <w:szCs w:val="22"/>
                <w:lang w:val="mk-MK"/>
              </w:rPr>
              <w:t>Потребни средства:</w:t>
            </w:r>
            <w:r w:rsidR="00E13BE7" w:rsidRPr="00114EE6">
              <w:rPr>
                <w:b/>
                <w:sz w:val="22"/>
                <w:szCs w:val="22"/>
              </w:rPr>
              <w:t xml:space="preserve"> </w:t>
            </w:r>
          </w:p>
          <w:p w14:paraId="1B74DEC7" w14:textId="77777777" w:rsidR="0084298F" w:rsidRPr="00114EE6" w:rsidRDefault="00DB7706" w:rsidP="00114EE6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lang w:val="mk-MK"/>
              </w:rPr>
            </w:pPr>
            <w:r w:rsidRPr="00114EE6">
              <w:rPr>
                <w:lang w:val="mk-MK"/>
              </w:rPr>
              <w:t>Персонален компјутер/</w:t>
            </w:r>
            <w:r w:rsidR="00B71A46" w:rsidRPr="00114EE6">
              <w:rPr>
                <w:lang w:val="mk-MK"/>
              </w:rPr>
              <w:t>л</w:t>
            </w:r>
            <w:r w:rsidRPr="00114EE6">
              <w:rPr>
                <w:lang w:val="mk-MK"/>
              </w:rPr>
              <w:t>аптоп опремен со софтверски верзии компатибилни со подготвените материјали</w:t>
            </w:r>
          </w:p>
          <w:p w14:paraId="559D7523" w14:textId="30AB0E1B" w:rsidR="00165B66" w:rsidRPr="00114EE6" w:rsidRDefault="0084298F" w:rsidP="00114EE6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lang w:val="mk-MK"/>
              </w:rPr>
            </w:pPr>
            <w:r w:rsidRPr="00114EE6">
              <w:rPr>
                <w:lang w:val="mk-MK"/>
              </w:rPr>
              <w:t>Пристап до онлајн софтвер/платформа за конференции</w:t>
            </w:r>
            <w:r w:rsidR="000F7896" w:rsidRPr="00114EE6">
              <w:rPr>
                <w:lang w:val="mk-MK"/>
              </w:rPr>
              <w:t xml:space="preserve"> </w:t>
            </w:r>
          </w:p>
          <w:p w14:paraId="621E9B94" w14:textId="5E82DAB8" w:rsidR="00165B66" w:rsidRPr="00114EE6" w:rsidRDefault="00DB7706" w:rsidP="00114EE6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lang w:val="en-GB"/>
              </w:rPr>
            </w:pPr>
            <w:r w:rsidRPr="00114EE6">
              <w:rPr>
                <w:lang w:val="mk-MK"/>
              </w:rPr>
              <w:t>Интернет пристап</w:t>
            </w:r>
          </w:p>
          <w:p w14:paraId="71ABE67C" w14:textId="5B962FB5" w:rsidR="00165B66" w:rsidRPr="00114EE6" w:rsidRDefault="0084298F" w:rsidP="00114EE6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lang w:val="en-GB"/>
              </w:rPr>
            </w:pPr>
            <w:r w:rsidRPr="00114EE6">
              <w:rPr>
                <w:lang w:val="mk-MK"/>
              </w:rPr>
              <w:t>Бележници и пенкала за учесниците</w:t>
            </w:r>
            <w:r w:rsidR="000F7896" w:rsidRPr="00114EE6">
              <w:rPr>
                <w:lang w:val="en-GB"/>
              </w:rPr>
              <w:t xml:space="preserve"> </w:t>
            </w:r>
          </w:p>
          <w:p w14:paraId="14CF9EF0" w14:textId="532BF42E" w:rsidR="000F7896" w:rsidRPr="00114EE6" w:rsidRDefault="00AC7E6B" w:rsidP="00114EE6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lang w:val="mk-MK"/>
              </w:rPr>
            </w:pPr>
            <w:r w:rsidRPr="00114EE6">
              <w:rPr>
                <w:lang w:val="mk-MK"/>
              </w:rPr>
              <w:t>Копија од Конвенцијата од Будимпешта</w:t>
            </w:r>
          </w:p>
        </w:tc>
      </w:tr>
      <w:tr w:rsidR="00E7344B" w:rsidRPr="00114EE6" w14:paraId="635F2EFD" w14:textId="77777777" w:rsidTr="00F1574D">
        <w:trPr>
          <w:trHeight w:val="2879"/>
        </w:trPr>
        <w:tc>
          <w:tcPr>
            <w:tcW w:w="9010" w:type="dxa"/>
            <w:gridSpan w:val="3"/>
            <w:vAlign w:val="center"/>
          </w:tcPr>
          <w:p w14:paraId="526BEC2B" w14:textId="6D1AA152" w:rsidR="00165B66" w:rsidRPr="00114EE6" w:rsidRDefault="00165B66" w:rsidP="00114EE6">
            <w:pPr>
              <w:pStyle w:val="NoSpacing"/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114EE6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</w:p>
          <w:p w14:paraId="3FE58655" w14:textId="5434151B" w:rsidR="00A03CF0" w:rsidRPr="00114EE6" w:rsidRDefault="00165B66" w:rsidP="00114EE6">
            <w:pPr>
              <w:pStyle w:val="NoSpacing"/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Целта на оваа сесија е да им обезбеди на учесниците сеопфатно разбирање на елементите за кривични дела поврзани со компјутери, кривични дела поврзани со содржина и кривични дела поврзани со повреда на авторски права и сродни права, утврдени во согласност со Конвенцијата од Будимпешта. </w:t>
            </w:r>
            <w:r w:rsidRPr="00114EE6">
              <w:rPr>
                <w:rFonts w:ascii="Verdana" w:hAnsi="Verdana"/>
                <w:sz w:val="18"/>
                <w:szCs w:val="18"/>
              </w:rPr>
              <w:t>Сесијата детално го опфаќа секој елемент од член 7 (фалсификување поврзано со компјутери), член 8 (измама поврзана со компјутери), член 9 (детска порнографија), член 10 (кривични дела против повреда на авторско право и сродни права), член 11 (обид и помагањето во извршување на кривично дело) и член 12 (корпоративна одговорност) од Конвенцијата од Будимпешта.</w:t>
            </w:r>
          </w:p>
        </w:tc>
      </w:tr>
      <w:tr w:rsidR="00A03CF0" w:rsidRPr="00114EE6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59A7E05" w14:textId="14732464" w:rsidR="00A03CF0" w:rsidRPr="00114EE6" w:rsidRDefault="001E1AA4" w:rsidP="00114EE6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 w:rsidRPr="00114EE6">
              <w:rPr>
                <w:rFonts w:ascii="Verdana" w:hAnsi="Verdana"/>
                <w:b/>
                <w:sz w:val="22"/>
                <w:szCs w:val="22"/>
                <w:lang w:val="mk-MK"/>
              </w:rPr>
              <w:t>Цели:</w:t>
            </w:r>
          </w:p>
          <w:p w14:paraId="7552C5F6" w14:textId="1929D0EA" w:rsidR="000F7896" w:rsidRPr="00114EE6" w:rsidRDefault="001E1AA4" w:rsidP="00114EE6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114EE6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 xml:space="preserve">На крајот на оваа сесија, </w:t>
            </w:r>
            <w:r w:rsidR="00B71A46" w:rsidRPr="00114EE6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претставници</w:t>
            </w:r>
            <w:r w:rsidRPr="00114EE6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те ќе можат да:</w:t>
            </w:r>
          </w:p>
          <w:p w14:paraId="5466890D" w14:textId="64435BB7" w:rsidR="000C47A2" w:rsidRPr="00114EE6" w:rsidRDefault="001E1AA4" w:rsidP="00114EE6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114EE6">
              <w:rPr>
                <w:lang w:val="mk-MK"/>
              </w:rPr>
              <w:t xml:space="preserve">На крајот на оваа сесија, </w:t>
            </w:r>
            <w:r w:rsidR="00B71A46" w:rsidRPr="00114EE6">
              <w:rPr>
                <w:lang w:val="mk-MK"/>
              </w:rPr>
              <w:t>претставници</w:t>
            </w:r>
            <w:r w:rsidRPr="00114EE6">
              <w:rPr>
                <w:lang w:val="mk-MK"/>
              </w:rPr>
              <w:t>те ќе можат да:</w:t>
            </w:r>
          </w:p>
          <w:p w14:paraId="7CA49B60" w14:textId="3CCCCE31" w:rsidR="000C47A2" w:rsidRPr="00114EE6" w:rsidRDefault="001E1AA4" w:rsidP="00114EE6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114EE6">
              <w:rPr>
                <w:lang w:val="mk-MK"/>
              </w:rPr>
              <w:t>Ги идентификуваат елементите што претставуваат кривичн</w:t>
            </w:r>
            <w:r w:rsidR="00AC7E6B" w:rsidRPr="00114EE6">
              <w:rPr>
                <w:lang w:val="mk-MK"/>
              </w:rPr>
              <w:t>о</w:t>
            </w:r>
            <w:r w:rsidRPr="00114EE6">
              <w:rPr>
                <w:lang w:val="mk-MK"/>
              </w:rPr>
              <w:t xml:space="preserve"> дело на:</w:t>
            </w:r>
          </w:p>
          <w:p w14:paraId="06545F7F" w14:textId="180EF775" w:rsidR="000C47A2" w:rsidRPr="00114EE6" w:rsidRDefault="001E1AA4" w:rsidP="00114EE6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</w:pPr>
            <w:r w:rsidRPr="00114EE6">
              <w:rPr>
                <w:lang w:val="mk-MK"/>
              </w:rPr>
              <w:t>Фалсификување поврзано со компјутери</w:t>
            </w:r>
          </w:p>
          <w:p w14:paraId="226E9997" w14:textId="11380C30" w:rsidR="000C47A2" w:rsidRPr="00114EE6" w:rsidRDefault="001E1AA4" w:rsidP="00114EE6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</w:pPr>
            <w:r w:rsidRPr="00114EE6">
              <w:rPr>
                <w:lang w:val="mk-MK"/>
              </w:rPr>
              <w:t>Измама поврзана со компјутери</w:t>
            </w:r>
          </w:p>
          <w:p w14:paraId="5F46D63A" w14:textId="2E384842" w:rsidR="000C47A2" w:rsidRPr="00114EE6" w:rsidRDefault="001E1AA4" w:rsidP="00114EE6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</w:pPr>
            <w:r w:rsidRPr="00114EE6">
              <w:rPr>
                <w:lang w:val="mk-MK"/>
              </w:rPr>
              <w:t>Детска порнографија</w:t>
            </w:r>
            <w:r w:rsidR="000C47A2" w:rsidRPr="00114EE6">
              <w:rPr>
                <w:lang w:val="en-GB"/>
              </w:rPr>
              <w:t xml:space="preserve"> </w:t>
            </w:r>
          </w:p>
          <w:p w14:paraId="65D4B47D" w14:textId="4038D602" w:rsidR="000C47A2" w:rsidRPr="00114EE6" w:rsidRDefault="001E1AA4" w:rsidP="00114EE6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</w:pPr>
            <w:r w:rsidRPr="00114EE6">
              <w:rPr>
                <w:lang w:val="mk-MK"/>
              </w:rPr>
              <w:t>П</w:t>
            </w:r>
            <w:r w:rsidR="00AC7E6B" w:rsidRPr="00114EE6">
              <w:rPr>
                <w:lang w:val="mk-MK"/>
              </w:rPr>
              <w:t>овреда на авторско право</w:t>
            </w:r>
            <w:r w:rsidRPr="00114EE6">
              <w:rPr>
                <w:lang w:val="mk-MK"/>
              </w:rPr>
              <w:t xml:space="preserve"> и сродни права</w:t>
            </w:r>
          </w:p>
          <w:p w14:paraId="61ABEAC5" w14:textId="5F76CFE2" w:rsidR="001E7389" w:rsidRPr="00114EE6" w:rsidRDefault="00097717" w:rsidP="00114EE6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114EE6">
              <w:rPr>
                <w:lang w:val="mk-MK"/>
              </w:rPr>
              <w:t>Разберат како Конвенцијата од Будимпешта го криминализира</w:t>
            </w:r>
            <w:r w:rsidR="00582438" w:rsidRPr="00114EE6">
              <w:rPr>
                <w:lang w:val="mk-MK"/>
              </w:rPr>
              <w:t xml:space="preserve"> </w:t>
            </w:r>
            <w:r w:rsidR="00AC7E6B" w:rsidRPr="00114EE6">
              <w:rPr>
                <w:lang w:val="mk-MK"/>
              </w:rPr>
              <w:t>обидот, помагањето во извршување на кривично дело</w:t>
            </w:r>
            <w:r w:rsidRPr="00114EE6">
              <w:rPr>
                <w:lang w:val="mk-MK"/>
              </w:rPr>
              <w:t xml:space="preserve"> и опсег</w:t>
            </w:r>
            <w:r w:rsidR="00582438" w:rsidRPr="00114EE6">
              <w:rPr>
                <w:lang w:val="mk-MK"/>
              </w:rPr>
              <w:t>от на корпоративната одговорнос</w:t>
            </w:r>
            <w:r w:rsidR="00AC7E6B" w:rsidRPr="00114EE6">
              <w:rPr>
                <w:lang w:val="mk-MK"/>
              </w:rPr>
              <w:t>т</w:t>
            </w:r>
          </w:p>
        </w:tc>
      </w:tr>
      <w:tr w:rsidR="005703B7" w:rsidRPr="00114EE6" w14:paraId="03110757" w14:textId="77777777" w:rsidTr="00832F68">
        <w:trPr>
          <w:trHeight w:val="3523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6C12040A" w:rsidR="005703B7" w:rsidRPr="00114EE6" w:rsidRDefault="00582438" w:rsidP="00114EE6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de-DE"/>
              </w:rPr>
            </w:pPr>
            <w:r w:rsidRPr="00114EE6">
              <w:rPr>
                <w:rFonts w:ascii="Verdana" w:hAnsi="Verdana"/>
                <w:b/>
                <w:color w:val="000000" w:themeColor="text1"/>
                <w:sz w:val="22"/>
                <w:szCs w:val="22"/>
                <w:lang w:val="mk-MK"/>
              </w:rPr>
              <w:lastRenderedPageBreak/>
              <w:t>Упатство за обучувачи</w:t>
            </w:r>
          </w:p>
          <w:p w14:paraId="472F31D8" w14:textId="4E3DD949" w:rsidR="000C47A2" w:rsidRPr="00114EE6" w:rsidRDefault="00D12997" w:rsidP="00114EE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de-DE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Оваа сесија е по</w:t>
            </w:r>
            <w:r w:rsidR="00AC7E6B"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дготвена со цел да им 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овозможи на </w:t>
            </w:r>
            <w:r w:rsidR="00B71A46" w:rsidRPr="00114EE6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те сеопфатно разбирање на одредбите </w:t>
            </w:r>
            <w:r w:rsidR="00AC7E6B" w:rsidRPr="00114EE6">
              <w:rPr>
                <w:rFonts w:ascii="Verdana" w:hAnsi="Verdana"/>
                <w:sz w:val="18"/>
                <w:szCs w:val="18"/>
                <w:lang w:val="mk-MK"/>
              </w:rPr>
              <w:t>на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 материјалното право наведени во Поглавје II</w:t>
            </w:r>
            <w:r w:rsidR="00B71A46" w:rsidRPr="00114EE6">
              <w:rPr>
                <w:rFonts w:ascii="Verdana" w:hAnsi="Verdana"/>
                <w:sz w:val="18"/>
                <w:szCs w:val="18"/>
                <w:lang w:val="mk-MK"/>
              </w:rPr>
              <w:t>,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 оддел 2</w:t>
            </w:r>
            <w:r w:rsidR="00B71A46" w:rsidRPr="00114EE6">
              <w:rPr>
                <w:rFonts w:ascii="Verdana" w:hAnsi="Verdana"/>
                <w:sz w:val="18"/>
                <w:szCs w:val="18"/>
                <w:lang w:val="mk-MK"/>
              </w:rPr>
              <w:t>,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 наслов 2 (кривични дела поврзани со компјутери), наслов 3 (кривични дела поврзани со содржина), наслов 4 (кривични дела поврзани со повреда на авторск</w:t>
            </w:r>
            <w:r w:rsidR="00AC7E6B" w:rsidRPr="00114EE6">
              <w:rPr>
                <w:rFonts w:ascii="Verdana" w:hAnsi="Verdana"/>
                <w:sz w:val="18"/>
                <w:szCs w:val="18"/>
                <w:lang w:val="mk-MK"/>
              </w:rPr>
              <w:t>о право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 и сродни права) и наслов 5 (</w:t>
            </w:r>
            <w:r w:rsidR="00AC7E6B" w:rsidRPr="00114EE6">
              <w:rPr>
                <w:rFonts w:ascii="Verdana" w:hAnsi="Verdana"/>
                <w:sz w:val="18"/>
                <w:szCs w:val="18"/>
                <w:lang w:val="mk-MK"/>
              </w:rPr>
              <w:t>споредни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 одговорности и санкции).</w:t>
            </w:r>
            <w:r w:rsidR="000C47A2" w:rsidRPr="00114EE6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Оваа сесија е поделена на пет дела, покрај вовед и заклучок.</w:t>
            </w:r>
            <w:r w:rsidR="000C47A2" w:rsidRPr="00114EE6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Првиот дел го опфаќа кривичното дело фалсификување поврзано со компјутери.</w:t>
            </w:r>
            <w:r w:rsidR="000C47A2" w:rsidRPr="00114EE6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Вториот дел го опфаќа кривичното дело измама поврзана со компјутери.</w:t>
            </w:r>
            <w:r w:rsidR="000C47A2" w:rsidRPr="00114EE6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Третиот дел го опфаќа кривичното дело детска порнографија.</w:t>
            </w:r>
            <w:r w:rsidR="000C47A2" w:rsidRPr="00114EE6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Четвртиот дел го опфаќа кривичното дело повреда на авторско</w:t>
            </w:r>
            <w:r w:rsidR="00AC7E6B"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 право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 и сродни права.</w:t>
            </w:r>
            <w:r w:rsidR="000C47A2" w:rsidRPr="00114EE6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Петтиот дел ги опфаќа </w:t>
            </w:r>
            <w:r w:rsidR="00AC7E6B" w:rsidRPr="00114EE6">
              <w:rPr>
                <w:rFonts w:ascii="Verdana" w:hAnsi="Verdana"/>
                <w:sz w:val="18"/>
                <w:szCs w:val="18"/>
                <w:lang w:val="mk-MK"/>
              </w:rPr>
              <w:t>обидот, помагањето во извршување на кривично дело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 и корпоративна</w:t>
            </w:r>
            <w:r w:rsidR="00AC7E6B" w:rsidRPr="00114EE6">
              <w:rPr>
                <w:rFonts w:ascii="Verdana" w:hAnsi="Verdana"/>
                <w:sz w:val="18"/>
                <w:szCs w:val="18"/>
                <w:lang w:val="mk-MK"/>
              </w:rPr>
              <w:t>та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 одговорност.</w:t>
            </w:r>
            <w:r w:rsidR="000C47A2" w:rsidRPr="00114EE6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</w:p>
          <w:p w14:paraId="5EFF4BEF" w14:textId="1DF92917" w:rsidR="0023745E" w:rsidRPr="00114EE6" w:rsidRDefault="00D12997" w:rsidP="00114EE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de-DE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Пред презентирањето на оваа сесија, се препорачува обучувачот да ги разгледа ставовите 79 – 127 од </w:t>
            </w:r>
            <w:hyperlink r:id="rId7" w:history="1">
              <w:r w:rsidRPr="00114EE6">
                <w:rPr>
                  <w:rStyle w:val="Hyperlink"/>
                  <w:rFonts w:ascii="Verdana" w:hAnsi="Verdana"/>
                  <w:sz w:val="18"/>
                  <w:szCs w:val="18"/>
                  <w:lang w:val="mk-MK"/>
                </w:rPr>
                <w:t>Извештајот за објаснување на конвенцијата за сајбер-криминал</w:t>
              </w:r>
            </w:hyperlink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</w:p>
        </w:tc>
      </w:tr>
      <w:tr w:rsidR="005A4E47" w:rsidRPr="00114EE6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5CA5C98A" w:rsidR="005A4E47" w:rsidRPr="00114EE6" w:rsidRDefault="00D12997" w:rsidP="00114EE6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114EE6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114EE6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5F3190F1" w:rsidR="00D82C18" w:rsidRPr="00114EE6" w:rsidRDefault="00D12997" w:rsidP="00114EE6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114EE6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0B925747" w:rsidR="00D82C18" w:rsidRPr="00114EE6" w:rsidRDefault="00D12997" w:rsidP="00114EE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114EE6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114EE6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082AFD96" w:rsidR="00D82C18" w:rsidRPr="00114EE6" w:rsidRDefault="00D12997" w:rsidP="00114EE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1 до 4</w:t>
            </w:r>
          </w:p>
          <w:p w14:paraId="5A89CF27" w14:textId="744F1F35" w:rsidR="00F1574D" w:rsidRPr="00114EE6" w:rsidRDefault="00D12997" w:rsidP="00114EE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7238965C" w:rsidR="00556D69" w:rsidRPr="00114EE6" w:rsidRDefault="00D12997" w:rsidP="00114EE6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114EE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Почетните слајдови се вовед во сесијата и ги содржат дневниот ред и целите на сесијата.</w:t>
            </w:r>
            <w:r w:rsidR="00556D69" w:rsidRPr="00114EE6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1574D" w:rsidRPr="00114EE6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692C2D90" w:rsidR="00D82C18" w:rsidRPr="00114EE6" w:rsidRDefault="00D12997" w:rsidP="00114EE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5 до 14</w:t>
            </w:r>
          </w:p>
          <w:p w14:paraId="6F5AEB2D" w14:textId="5EDCE4BF" w:rsidR="00F1574D" w:rsidRPr="00114EE6" w:rsidRDefault="00D12997" w:rsidP="00114EE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223F596D" w14:textId="6025973A" w:rsidR="0049797C" w:rsidRPr="00114EE6" w:rsidRDefault="00D12997" w:rsidP="00114EE6">
            <w:pPr>
              <w:pStyle w:val="Subtitle"/>
              <w:spacing w:before="120" w:line="260" w:lineRule="atLeast"/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</w:pPr>
            <w:r w:rsidRPr="00114EE6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го објаснуваат кривичното дело </w:t>
            </w:r>
            <w:r w:rsidR="00BA67CE" w:rsidRPr="00114EE6">
              <w:rPr>
                <w:rFonts w:ascii="Verdana" w:eastAsia="Times New Roman" w:hAnsi="Verdana"/>
                <w:szCs w:val="18"/>
                <w:lang w:val="mk-MK"/>
              </w:rPr>
              <w:t>фалсификување поврзано со компјутери</w:t>
            </w:r>
            <w:r w:rsidRPr="00114EE6">
              <w:rPr>
                <w:rFonts w:ascii="Verdana" w:eastAsia="Times New Roman" w:hAnsi="Verdana"/>
                <w:szCs w:val="18"/>
                <w:lang w:val="mk-MK"/>
              </w:rPr>
              <w:t xml:space="preserve">, како што е предвидено според член 7 од Конвенцијата </w:t>
            </w:r>
            <w:r w:rsidR="00AC7E6B" w:rsidRPr="00114EE6">
              <w:rPr>
                <w:rFonts w:ascii="Verdana" w:eastAsia="Times New Roman" w:hAnsi="Verdana"/>
                <w:szCs w:val="18"/>
                <w:lang w:val="mk-MK"/>
              </w:rPr>
              <w:t>од</w:t>
            </w:r>
            <w:r w:rsidRPr="00114EE6">
              <w:rPr>
                <w:rFonts w:ascii="Verdana" w:eastAsia="Times New Roman" w:hAnsi="Verdana"/>
                <w:szCs w:val="18"/>
                <w:lang w:val="mk-MK"/>
              </w:rPr>
              <w:t xml:space="preserve"> Будимпешта.</w:t>
            </w:r>
            <w:r w:rsidR="0049797C" w:rsidRPr="00114EE6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73566437" w14:textId="195ECAE1" w:rsidR="0049797C" w:rsidRPr="00114EE6" w:rsidRDefault="00AC7E6B" w:rsidP="00114EE6">
            <w:pPr>
              <w:pStyle w:val="Subtitle"/>
              <w:spacing w:before="120" w:line="260" w:lineRule="atLeast"/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</w:pPr>
            <w:r w:rsidRPr="00114EE6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Првата група</w:t>
            </w:r>
            <w:r w:rsidR="00BA67CE" w:rsidRPr="00114EE6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 xml:space="preserve"> слајдови дава резиме на главните елементи на член 7 од Конвенцијата од Будимпешта.</w:t>
            </w:r>
            <w:r w:rsidR="0049797C" w:rsidRPr="00114EE6"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  <w:t xml:space="preserve"> </w:t>
            </w:r>
            <w:r w:rsidR="00280203" w:rsidRPr="00114EE6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Истите</w:t>
            </w:r>
            <w:r w:rsidR="00655043" w:rsidRPr="00114EE6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 xml:space="preserve"> вклучуваат слајд со неодамнешен случај на фалсификување поврзан со компјутери во Индија, проследен со слајдови со слики од </w:t>
            </w:r>
            <w:r w:rsidR="00655043" w:rsidRPr="00114EE6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>phishing e</w:t>
            </w:r>
            <w:r w:rsidR="00B71A46" w:rsidRPr="00114EE6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>-</w:t>
            </w:r>
            <w:r w:rsidR="00655043" w:rsidRPr="00114EE6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 xml:space="preserve">mails </w:t>
            </w:r>
            <w:r w:rsidRPr="00114EE6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>и</w:t>
            </w:r>
            <w:r w:rsidR="00655043" w:rsidRPr="00114EE6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 xml:space="preserve"> spoofed e</w:t>
            </w:r>
            <w:r w:rsidR="00B71A46" w:rsidRPr="00114EE6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>-</w:t>
            </w:r>
            <w:r w:rsidR="00655043" w:rsidRPr="00114EE6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>mails</w:t>
            </w:r>
            <w:r w:rsidR="00B71A46" w:rsidRPr="00114EE6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 xml:space="preserve"> (пораки по е-пошта за намамување)</w:t>
            </w:r>
            <w:r w:rsidR="00655043" w:rsidRPr="00114EE6">
              <w:rPr>
                <w:rFonts w:ascii="Verdana" w:eastAsiaTheme="minorHAnsi" w:hAnsi="Verdana" w:cstheme="minorBidi"/>
                <w:i/>
                <w:color w:val="auto"/>
                <w:szCs w:val="18"/>
                <w:lang w:val="mk-MK"/>
              </w:rPr>
              <w:t>,</w:t>
            </w:r>
            <w:r w:rsidR="00655043" w:rsidRPr="00114EE6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 xml:space="preserve"> што обучувачот може да ги користи за да ги заинтересира </w:t>
            </w:r>
            <w:r w:rsidR="00B71A46" w:rsidRPr="00114EE6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претставници</w:t>
            </w:r>
            <w:r w:rsidR="00655043" w:rsidRPr="00114EE6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те.</w:t>
            </w:r>
          </w:p>
          <w:p w14:paraId="649FEA68" w14:textId="44176D5D" w:rsidR="00CB3026" w:rsidRPr="00114EE6" w:rsidRDefault="00655043" w:rsidP="00114EE6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114EE6">
              <w:rPr>
                <w:rFonts w:ascii="Verdana" w:eastAsia="Times New Roman" w:hAnsi="Verdana"/>
                <w:szCs w:val="18"/>
                <w:lang w:val="mk-MK"/>
              </w:rPr>
              <w:t>Останатите слајдови се поделени во две колони.</w:t>
            </w:r>
            <w:r w:rsidR="0049797C" w:rsidRPr="00114EE6">
              <w:rPr>
                <w:rFonts w:ascii="Verdana" w:eastAsia="Times New Roman" w:hAnsi="Verdana"/>
                <w:szCs w:val="18"/>
              </w:rPr>
              <w:t xml:space="preserve"> </w:t>
            </w:r>
            <w:r w:rsidRPr="00114EE6">
              <w:rPr>
                <w:rFonts w:ascii="Verdana" w:eastAsia="Times New Roman" w:hAnsi="Verdana"/>
                <w:szCs w:val="18"/>
                <w:lang w:val="mk-MK"/>
              </w:rPr>
              <w:t>Колоната од левата страна го повторува текстот од член 7 од Конвенцијата од Будимпешта со нагласен специфичен елемент</w:t>
            </w:r>
            <w:r w:rsidR="00280203" w:rsidRPr="00114EE6">
              <w:rPr>
                <w:rFonts w:ascii="Verdana" w:eastAsia="Times New Roman" w:hAnsi="Verdana"/>
                <w:szCs w:val="18"/>
                <w:lang w:val="mk-MK"/>
              </w:rPr>
              <w:t xml:space="preserve"> од истиот</w:t>
            </w:r>
            <w:r w:rsidRPr="00114EE6">
              <w:rPr>
                <w:rFonts w:ascii="Verdana" w:eastAsia="Times New Roman" w:hAnsi="Verdana"/>
                <w:szCs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49797C" w:rsidRPr="00114EE6">
              <w:rPr>
                <w:rFonts w:ascii="Verdana" w:eastAsia="Times New Roman" w:hAnsi="Verdana"/>
                <w:szCs w:val="18"/>
              </w:rPr>
              <w:t xml:space="preserve"> </w:t>
            </w:r>
            <w:r w:rsidRPr="00114EE6">
              <w:rPr>
                <w:rFonts w:ascii="Verdana" w:eastAsia="Times New Roman" w:hAnsi="Verdana"/>
                <w:szCs w:val="18"/>
                <w:lang w:val="mk-MK"/>
              </w:rPr>
              <w:t xml:space="preserve">Се очекува обучувачот да го помине секој елемент, за да обезбеди </w:t>
            </w:r>
            <w:r w:rsidR="00280203" w:rsidRPr="00114EE6">
              <w:rPr>
                <w:rFonts w:ascii="Verdana" w:eastAsia="Times New Roman" w:hAnsi="Verdana"/>
                <w:szCs w:val="18"/>
                <w:lang w:val="mk-MK"/>
              </w:rPr>
              <w:t>кај</w:t>
            </w:r>
            <w:r w:rsidRPr="00114EE6">
              <w:rPr>
                <w:rFonts w:ascii="Verdana" w:eastAsia="Times New Roman" w:hAnsi="Verdana"/>
                <w:szCs w:val="18"/>
                <w:lang w:val="mk-MK"/>
              </w:rPr>
              <w:t xml:space="preserve"> </w:t>
            </w:r>
            <w:r w:rsidR="00B71A46" w:rsidRPr="00114EE6">
              <w:rPr>
                <w:rFonts w:ascii="Verdana" w:eastAsia="Times New Roman" w:hAnsi="Verdana"/>
                <w:szCs w:val="18"/>
                <w:lang w:val="mk-MK"/>
              </w:rPr>
              <w:t>претставници</w:t>
            </w:r>
            <w:r w:rsidRPr="00114EE6">
              <w:rPr>
                <w:rFonts w:ascii="Verdana" w:eastAsia="Times New Roman" w:hAnsi="Verdana"/>
                <w:szCs w:val="18"/>
                <w:lang w:val="mk-MK"/>
              </w:rPr>
              <w:t>те сеопфатно разбирање на член 7 од Конвенцијата од Будимпешта.</w:t>
            </w:r>
          </w:p>
        </w:tc>
      </w:tr>
      <w:tr w:rsidR="00F1574D" w:rsidRPr="00114EE6" w14:paraId="15587DD6" w14:textId="77777777" w:rsidTr="00040BBB">
        <w:trPr>
          <w:trHeight w:val="1266"/>
        </w:trPr>
        <w:tc>
          <w:tcPr>
            <w:tcW w:w="1525" w:type="dxa"/>
            <w:vAlign w:val="center"/>
          </w:tcPr>
          <w:p w14:paraId="5EBB803A" w14:textId="69A7B0F4" w:rsidR="00556D69" w:rsidRPr="00114EE6" w:rsidRDefault="00655043" w:rsidP="00114EE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15 до 2</w:t>
            </w:r>
            <w:r w:rsidR="00E05774" w:rsidRPr="00114EE6">
              <w:rPr>
                <w:rFonts w:ascii="Verdana" w:hAnsi="Verdana"/>
                <w:sz w:val="18"/>
                <w:szCs w:val="18"/>
                <w:lang w:val="mk-MK"/>
              </w:rPr>
              <w:t>2</w:t>
            </w:r>
          </w:p>
          <w:p w14:paraId="65C32028" w14:textId="6BD27E17" w:rsidR="00F1574D" w:rsidRPr="00114EE6" w:rsidRDefault="00655043" w:rsidP="00114EE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7D750DCA" w14:textId="3A4C64EA" w:rsidR="00040BBB" w:rsidRPr="00114EE6" w:rsidRDefault="00655043" w:rsidP="00114EE6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114EE6">
              <w:rPr>
                <w:rFonts w:ascii="Verdana" w:eastAsia="Times New Roman" w:hAnsi="Verdana"/>
                <w:lang w:val="mk-MK"/>
              </w:rPr>
              <w:t xml:space="preserve">Овие слајдови го објаснуваат кривичното дело фалсификување поврзано со компјутери, како што е предвидено според член 8 од Конвенцијата </w:t>
            </w:r>
            <w:r w:rsidR="00AC7E6B" w:rsidRPr="00114EE6">
              <w:rPr>
                <w:rFonts w:ascii="Verdana" w:eastAsia="Times New Roman" w:hAnsi="Verdana"/>
                <w:lang w:val="mk-MK"/>
              </w:rPr>
              <w:t>од</w:t>
            </w:r>
            <w:r w:rsidRPr="00114EE6">
              <w:rPr>
                <w:rFonts w:ascii="Verdana" w:eastAsia="Times New Roman" w:hAnsi="Verdana"/>
                <w:lang w:val="mk-MK"/>
              </w:rPr>
              <w:t xml:space="preserve"> Будимпешта.</w:t>
            </w:r>
            <w:r w:rsidR="00040BBB" w:rsidRPr="00114EE6">
              <w:rPr>
                <w:rFonts w:ascii="Verdana" w:eastAsia="Times New Roman" w:hAnsi="Verdana"/>
              </w:rPr>
              <w:t xml:space="preserve"> </w:t>
            </w:r>
          </w:p>
          <w:p w14:paraId="0E9F087B" w14:textId="2C814477" w:rsidR="00040BBB" w:rsidRPr="00114EE6" w:rsidRDefault="00AC7E6B" w:rsidP="00114EE6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114EE6">
              <w:rPr>
                <w:rFonts w:ascii="Verdana" w:eastAsia="Times New Roman" w:hAnsi="Verdana"/>
                <w:lang w:val="mk-MK"/>
              </w:rPr>
              <w:t>Првата група</w:t>
            </w:r>
            <w:r w:rsidR="00655043" w:rsidRPr="00114EE6">
              <w:rPr>
                <w:rFonts w:ascii="Verdana" w:eastAsia="Times New Roman" w:hAnsi="Verdana"/>
                <w:lang w:val="mk-MK"/>
              </w:rPr>
              <w:t xml:space="preserve"> слајдови дава резиме на главните елементи на член 8 од Конвенцијата од Будимпешта.</w:t>
            </w:r>
            <w:r w:rsidR="00040BBB" w:rsidRPr="00114EE6">
              <w:rPr>
                <w:rFonts w:ascii="Verdana" w:eastAsia="Times New Roman" w:hAnsi="Verdana"/>
              </w:rPr>
              <w:t xml:space="preserve"> </w:t>
            </w:r>
            <w:r w:rsidR="00280203" w:rsidRPr="00114EE6">
              <w:rPr>
                <w:rFonts w:ascii="Verdana" w:eastAsia="Times New Roman" w:hAnsi="Verdana"/>
                <w:lang w:val="mk-MK"/>
              </w:rPr>
              <w:t>Истит</w:t>
            </w:r>
            <w:r w:rsidR="00655043" w:rsidRPr="00114EE6">
              <w:rPr>
                <w:rFonts w:ascii="Verdana" w:eastAsia="Times New Roman" w:hAnsi="Verdana"/>
                <w:lang w:val="mk-MK"/>
              </w:rPr>
              <w:t xml:space="preserve">е вклучуваат и студија на случај на измама поврзана со компјутери што обучувачот може да </w:t>
            </w:r>
            <w:r w:rsidRPr="00114EE6">
              <w:rPr>
                <w:rFonts w:ascii="Verdana" w:eastAsia="Times New Roman" w:hAnsi="Verdana"/>
                <w:lang w:val="mk-MK"/>
              </w:rPr>
              <w:t>ја</w:t>
            </w:r>
            <w:r w:rsidR="00655043" w:rsidRPr="00114EE6">
              <w:rPr>
                <w:rFonts w:ascii="Verdana" w:eastAsia="Times New Roman" w:hAnsi="Verdana"/>
                <w:lang w:val="mk-MK"/>
              </w:rPr>
              <w:t xml:space="preserve"> </w:t>
            </w:r>
            <w:r w:rsidRPr="00114EE6">
              <w:rPr>
                <w:rFonts w:ascii="Verdana" w:eastAsia="Times New Roman" w:hAnsi="Verdana"/>
                <w:lang w:val="mk-MK"/>
              </w:rPr>
              <w:t>демонстрира</w:t>
            </w:r>
            <w:r w:rsidR="00655043" w:rsidRPr="00114EE6">
              <w:rPr>
                <w:rFonts w:ascii="Verdana" w:eastAsia="Times New Roman" w:hAnsi="Verdana"/>
                <w:lang w:val="mk-MK"/>
              </w:rPr>
              <w:t xml:space="preserve"> како пример за ова кривично дело.</w:t>
            </w:r>
            <w:r w:rsidR="00E06B99" w:rsidRPr="00114EE6">
              <w:rPr>
                <w:rFonts w:ascii="Verdana" w:eastAsia="Times New Roman" w:hAnsi="Verdana"/>
              </w:rPr>
              <w:t xml:space="preserve"> </w:t>
            </w:r>
          </w:p>
          <w:p w14:paraId="6505DFBB" w14:textId="77777777" w:rsidR="00C70C5C" w:rsidRPr="00114EE6" w:rsidRDefault="00655043" w:rsidP="00114EE6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</w:pP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Останатите слајдови се поделени во две колони.</w:t>
            </w:r>
            <w:r w:rsidR="00040BBB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Колоната од левата страна го повторува текстот од член 8 од Конвенцијата од Будимпешта со нагласен специфичен елемент</w:t>
            </w:r>
            <w:r w:rsidR="00280203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од истиот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040BBB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Се очекува обучувачот да го помине 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lastRenderedPageBreak/>
              <w:t xml:space="preserve">секој елемент, за да обезбеди </w:t>
            </w:r>
            <w:r w:rsidR="00280203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кај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="00B71A46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сеопфатно разбирање на член 8 од Конвенцијата од Будимпешта.</w:t>
            </w:r>
          </w:p>
          <w:p w14:paraId="09B58FC0" w14:textId="03198C37" w:rsidR="00E05774" w:rsidRPr="00114EE6" w:rsidRDefault="00E05774" w:rsidP="00114EE6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lang w:val="mk-MK"/>
              </w:rPr>
            </w:pP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Овој дел завршува со едно анкетно прашање.</w:t>
            </w:r>
          </w:p>
        </w:tc>
      </w:tr>
      <w:tr w:rsidR="00F1574D" w:rsidRPr="00114EE6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3DDCB239" w:rsidR="00556D69" w:rsidRPr="00114EE6" w:rsidRDefault="00655043" w:rsidP="00114EE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2</w:t>
            </w:r>
            <w:r w:rsidR="00E05774" w:rsidRPr="00114EE6">
              <w:rPr>
                <w:rFonts w:ascii="Verdana" w:hAnsi="Verdana"/>
                <w:sz w:val="18"/>
                <w:szCs w:val="18"/>
                <w:lang w:val="mk-MK"/>
              </w:rPr>
              <w:t>3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 до 3</w:t>
            </w:r>
            <w:r w:rsidR="00E05774" w:rsidRPr="00114EE6">
              <w:rPr>
                <w:rFonts w:ascii="Verdana" w:hAnsi="Verdana"/>
                <w:sz w:val="18"/>
                <w:szCs w:val="18"/>
                <w:lang w:val="mk-MK"/>
              </w:rPr>
              <w:t>5</w:t>
            </w:r>
            <w:r w:rsidR="00402C27" w:rsidRPr="00114EE6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48504862" w14:textId="2681424B" w:rsidR="00C70C5C" w:rsidRPr="00114EE6" w:rsidRDefault="00655043" w:rsidP="00114EE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4BEA6EAD" w14:textId="52857BE8" w:rsidR="00E06B99" w:rsidRPr="00114EE6" w:rsidRDefault="00655043" w:rsidP="00114EE6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114EE6">
              <w:rPr>
                <w:rFonts w:ascii="Verdana" w:eastAsia="Times New Roman" w:hAnsi="Verdana"/>
                <w:lang w:val="mk-MK"/>
              </w:rPr>
              <w:t xml:space="preserve">Овие слајдови го објаснуваат кривичното дело детска порнографија, како што е предвидено според член 9 од Конвенцијата </w:t>
            </w:r>
            <w:r w:rsidR="00AC7E6B" w:rsidRPr="00114EE6">
              <w:rPr>
                <w:rFonts w:ascii="Verdana" w:eastAsia="Times New Roman" w:hAnsi="Verdana"/>
                <w:lang w:val="mk-MK"/>
              </w:rPr>
              <w:t>од</w:t>
            </w:r>
            <w:r w:rsidRPr="00114EE6">
              <w:rPr>
                <w:rFonts w:ascii="Verdana" w:eastAsia="Times New Roman" w:hAnsi="Verdana"/>
                <w:lang w:val="mk-MK"/>
              </w:rPr>
              <w:t xml:space="preserve"> Будимпешта.</w:t>
            </w:r>
            <w:r w:rsidR="00E06B99" w:rsidRPr="00114EE6">
              <w:rPr>
                <w:rFonts w:ascii="Verdana" w:eastAsia="Times New Roman" w:hAnsi="Verdana"/>
              </w:rPr>
              <w:t xml:space="preserve"> </w:t>
            </w:r>
          </w:p>
          <w:p w14:paraId="7BA4CDC4" w14:textId="05C7590F" w:rsidR="00E06B99" w:rsidRPr="00114EE6" w:rsidRDefault="00AC7E6B" w:rsidP="00114EE6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114EE6">
              <w:rPr>
                <w:rFonts w:ascii="Verdana" w:eastAsia="Times New Roman" w:hAnsi="Verdana"/>
                <w:lang w:val="mk-MK"/>
              </w:rPr>
              <w:t>Првата група</w:t>
            </w:r>
            <w:r w:rsidR="00655043" w:rsidRPr="00114EE6">
              <w:rPr>
                <w:rFonts w:ascii="Verdana" w:eastAsia="Times New Roman" w:hAnsi="Verdana"/>
                <w:lang w:val="mk-MK"/>
              </w:rPr>
              <w:t xml:space="preserve"> слајдови дава резиме на главните елементи на член 9 од Конвенцијата од Будимпешта.</w:t>
            </w:r>
            <w:r w:rsidR="00E06B99" w:rsidRPr="00114EE6">
              <w:rPr>
                <w:rFonts w:ascii="Verdana" w:eastAsia="Times New Roman" w:hAnsi="Verdana"/>
              </w:rPr>
              <w:t xml:space="preserve"> </w:t>
            </w:r>
            <w:r w:rsidR="007F2A70" w:rsidRPr="00114EE6">
              <w:rPr>
                <w:rFonts w:ascii="Verdana" w:eastAsia="Times New Roman" w:hAnsi="Verdana"/>
                <w:lang w:val="mk-MK"/>
              </w:rPr>
              <w:t>Резимето е проследено со неколку студии на случај за кривичното дело детска порнографија.</w:t>
            </w:r>
          </w:p>
          <w:p w14:paraId="701A4F63" w14:textId="77777777" w:rsidR="00C70C5C" w:rsidRPr="00114EE6" w:rsidRDefault="007F2A70" w:rsidP="00114EE6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</w:pP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Останатите слајдови се поделени во две колони.</w:t>
            </w:r>
            <w:r w:rsidR="00E06B99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Колоната од левата страна го повторува текстот од член 9 од Конвенцијата од Будимпешта со нагласен специфичен елемент</w:t>
            </w:r>
            <w:r w:rsidR="00280203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од истиот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E06B99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Се очекува обучувачот да го помине секој елемент, за да обезбеди </w:t>
            </w:r>
            <w:r w:rsidR="00280203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кај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="00B71A46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сеопфатно разбирање на член 9 од Конвенцијата од Будимпешта.</w:t>
            </w:r>
          </w:p>
          <w:p w14:paraId="4AF5B3D7" w14:textId="02586FC2" w:rsidR="00E05774" w:rsidRPr="00114EE6" w:rsidRDefault="00E05774" w:rsidP="00114EE6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</w:pP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Овој дел завршува со едно анкетно прашање.</w:t>
            </w:r>
          </w:p>
        </w:tc>
      </w:tr>
      <w:tr w:rsidR="00F1574D" w:rsidRPr="00114EE6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1D843CBC" w14:textId="1FEC90B9" w:rsidR="00556D69" w:rsidRPr="00114EE6" w:rsidRDefault="007F2A70" w:rsidP="00114EE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3</w:t>
            </w:r>
            <w:r w:rsidR="00E05774" w:rsidRPr="00114EE6">
              <w:rPr>
                <w:rFonts w:ascii="Verdana" w:hAnsi="Verdana"/>
                <w:sz w:val="18"/>
                <w:szCs w:val="18"/>
                <w:lang w:val="mk-MK"/>
              </w:rPr>
              <w:t>6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="00E05774" w:rsidRPr="00114EE6">
              <w:rPr>
                <w:rFonts w:ascii="Verdana" w:hAnsi="Verdana"/>
                <w:sz w:val="18"/>
                <w:szCs w:val="18"/>
                <w:lang w:val="mk-MK"/>
              </w:rPr>
              <w:t>43</w:t>
            </w:r>
          </w:p>
          <w:p w14:paraId="00098EC4" w14:textId="5CB598AA" w:rsidR="00F1574D" w:rsidRPr="00114EE6" w:rsidRDefault="007F2A70" w:rsidP="00114EE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23AC862E" w14:textId="171C78C8" w:rsidR="00FD4093" w:rsidRPr="00114EE6" w:rsidRDefault="007F2A70" w:rsidP="00114EE6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114EE6">
              <w:rPr>
                <w:rFonts w:ascii="Verdana" w:eastAsia="Times New Roman" w:hAnsi="Verdana"/>
                <w:lang w:val="mk-MK"/>
              </w:rPr>
              <w:t>Овие слајдови го објаснуваат кривич</w:t>
            </w:r>
            <w:r w:rsidR="00AC7E6B" w:rsidRPr="00114EE6">
              <w:rPr>
                <w:rFonts w:ascii="Verdana" w:eastAsia="Times New Roman" w:hAnsi="Verdana"/>
                <w:lang w:val="mk-MK"/>
              </w:rPr>
              <w:t>ното дело повреда на авторско право</w:t>
            </w:r>
            <w:r w:rsidRPr="00114EE6">
              <w:rPr>
                <w:rFonts w:ascii="Verdana" w:eastAsia="Times New Roman" w:hAnsi="Verdana"/>
                <w:lang w:val="mk-MK"/>
              </w:rPr>
              <w:t xml:space="preserve"> и сродни права, како што е предвидено според член 10 од Конвенцијата </w:t>
            </w:r>
            <w:r w:rsidR="00AC7E6B" w:rsidRPr="00114EE6">
              <w:rPr>
                <w:rFonts w:ascii="Verdana" w:eastAsia="Times New Roman" w:hAnsi="Verdana"/>
                <w:lang w:val="mk-MK"/>
              </w:rPr>
              <w:t>од</w:t>
            </w:r>
            <w:r w:rsidRPr="00114EE6">
              <w:rPr>
                <w:rFonts w:ascii="Verdana" w:eastAsia="Times New Roman" w:hAnsi="Verdana"/>
                <w:lang w:val="mk-MK"/>
              </w:rPr>
              <w:t xml:space="preserve"> Будимпешта.</w:t>
            </w:r>
            <w:r w:rsidR="00FD4093" w:rsidRPr="00114EE6">
              <w:rPr>
                <w:rFonts w:ascii="Verdana" w:eastAsia="Times New Roman" w:hAnsi="Verdana"/>
              </w:rPr>
              <w:t xml:space="preserve"> </w:t>
            </w:r>
          </w:p>
          <w:p w14:paraId="2CA46A27" w14:textId="02658E82" w:rsidR="00FD4093" w:rsidRPr="00114EE6" w:rsidRDefault="00AC7E6B" w:rsidP="00114EE6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114EE6">
              <w:rPr>
                <w:rFonts w:ascii="Verdana" w:eastAsia="Times New Roman" w:hAnsi="Verdana"/>
                <w:lang w:val="mk-MK"/>
              </w:rPr>
              <w:t>Првата група</w:t>
            </w:r>
            <w:r w:rsidR="007F2A70" w:rsidRPr="00114EE6">
              <w:rPr>
                <w:rFonts w:ascii="Verdana" w:eastAsia="Times New Roman" w:hAnsi="Verdana"/>
                <w:lang w:val="mk-MK"/>
              </w:rPr>
              <w:t xml:space="preserve"> слајдови дава резиме на главните елементи на член 10 од Конвенцијата од Будимпешта.</w:t>
            </w:r>
            <w:r w:rsidR="00FD4093" w:rsidRPr="00114EE6">
              <w:rPr>
                <w:rFonts w:ascii="Verdana" w:eastAsia="Times New Roman" w:hAnsi="Verdana"/>
              </w:rPr>
              <w:t xml:space="preserve"> </w:t>
            </w:r>
            <w:r w:rsidR="007F2A70" w:rsidRPr="00114EE6">
              <w:rPr>
                <w:rFonts w:ascii="Verdana" w:eastAsia="Times New Roman" w:hAnsi="Verdana"/>
                <w:lang w:val="mk-MK"/>
              </w:rPr>
              <w:t>Овие слајдови вклучуваат една студија на случај за апсењето на основачите на популарна веб-страница за повреда на авторско</w:t>
            </w:r>
            <w:r w:rsidR="00280203" w:rsidRPr="00114EE6">
              <w:rPr>
                <w:rFonts w:ascii="Verdana" w:eastAsia="Times New Roman" w:hAnsi="Verdana"/>
                <w:lang w:val="mk-MK"/>
              </w:rPr>
              <w:t>то</w:t>
            </w:r>
            <w:r w:rsidR="007F2A70" w:rsidRPr="00114EE6">
              <w:rPr>
                <w:rFonts w:ascii="Verdana" w:eastAsia="Times New Roman" w:hAnsi="Verdana"/>
                <w:lang w:val="mk-MK"/>
              </w:rPr>
              <w:t xml:space="preserve"> право.</w:t>
            </w:r>
            <w:r w:rsidR="009526EA" w:rsidRPr="00114EE6">
              <w:rPr>
                <w:rFonts w:ascii="Verdana" w:eastAsia="Times New Roman" w:hAnsi="Verdana"/>
              </w:rPr>
              <w:t xml:space="preserve"> </w:t>
            </w:r>
            <w:r w:rsidR="007F2A70" w:rsidRPr="00114EE6">
              <w:rPr>
                <w:rFonts w:ascii="Verdana" w:eastAsia="Times New Roman" w:hAnsi="Verdana"/>
                <w:lang w:val="mk-MK"/>
              </w:rPr>
              <w:t>Исто така, содржи и слика од екран што демонстрира како материјалите заштитени со авторски права се достапни на веб-страниците.</w:t>
            </w:r>
          </w:p>
          <w:p w14:paraId="09B693A1" w14:textId="3AA567DF" w:rsidR="00556D69" w:rsidRPr="00114EE6" w:rsidRDefault="007F2A70" w:rsidP="00114EE6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Останатите слајдови се поделени во две колони.</w:t>
            </w:r>
            <w:r w:rsidR="00FD4093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Колоната од левата страна го повторува текстот од член 10 од Конвенцијата од Будимпешта со нагласен специфичен елемент</w:t>
            </w:r>
            <w:r w:rsidR="00280203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од истиот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FD4093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Се очекува обучувачот да го помине секој елемент, за да обезбеди </w:t>
            </w:r>
            <w:r w:rsidR="00280203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кај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="00B71A46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сеопфатно разбирање на член 10 од Конвенцијата од Будимпешта.</w:t>
            </w:r>
          </w:p>
        </w:tc>
      </w:tr>
      <w:tr w:rsidR="006B3820" w:rsidRPr="00114EE6" w14:paraId="7889FCA6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5F0CB5BC" w14:textId="15E6CB9D" w:rsidR="006B3820" w:rsidRPr="00114EE6" w:rsidRDefault="007F2A70" w:rsidP="00114EE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4</w:t>
            </w:r>
            <w:r w:rsidR="00E05774" w:rsidRPr="00114EE6">
              <w:rPr>
                <w:rFonts w:ascii="Verdana" w:hAnsi="Verdana"/>
                <w:sz w:val="18"/>
                <w:szCs w:val="18"/>
                <w:lang w:val="mk-MK"/>
              </w:rPr>
              <w:t>4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 до 4</w:t>
            </w:r>
            <w:r w:rsidR="00E05774" w:rsidRPr="00114EE6">
              <w:rPr>
                <w:rFonts w:ascii="Verdana" w:hAnsi="Verdana"/>
                <w:sz w:val="18"/>
                <w:szCs w:val="18"/>
                <w:lang w:val="mk-MK"/>
              </w:rPr>
              <w:t>8</w:t>
            </w:r>
          </w:p>
          <w:p w14:paraId="49D80A1F" w14:textId="7BCA920D" w:rsidR="006B3820" w:rsidRPr="00114EE6" w:rsidRDefault="007F2A70" w:rsidP="00114EE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27A16CD0" w14:textId="2551F429" w:rsidR="00DF01EB" w:rsidRPr="00114EE6" w:rsidRDefault="00FB7787" w:rsidP="00114EE6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ги објаснуваат одредбите за </w:t>
            </w:r>
            <w:r w:rsidR="008A2705" w:rsidRPr="00114EE6">
              <w:rPr>
                <w:rFonts w:ascii="Verdana" w:hAnsi="Verdana"/>
                <w:sz w:val="18"/>
                <w:szCs w:val="18"/>
                <w:lang w:val="mk-MK"/>
              </w:rPr>
              <w:t>споредна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 одговорност – конкретно </w:t>
            </w:r>
            <w:r w:rsidR="008A2705"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обидот, помагањето во извршување на кривично дело 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според член 11 од Конвенцијата од Будимпешта и корпоративна одговорност како што е утврдено според член 12 од Конвенцијата од Будимпешта.</w:t>
            </w:r>
            <w:r w:rsidR="00DF01EB" w:rsidRPr="00114EE6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00091C29" w14:textId="3A99336F" w:rsidR="00DF01EB" w:rsidRPr="00114EE6" w:rsidRDefault="00FB7787" w:rsidP="00114EE6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Оваа група на слајдови е поделена во две колони.</w:t>
            </w:r>
            <w:r w:rsidR="00DF01EB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Колоната од левата страна го повторува текстот од членовите 11 и 12 од Конвенцијата од Будимпешта, соодветно, со нагласен специфичен елемент</w:t>
            </w:r>
            <w:r w:rsidR="00280203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од истите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DF01EB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Се очекува обучувачот да го помине секој елемент, за да обезбеди </w:t>
            </w:r>
            <w:r w:rsidR="00280203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кај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="00B71A46"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114EE6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сеопфатно разбирање на членовите 11 и 12 од Конвенцијата од Будимпешта.</w:t>
            </w:r>
          </w:p>
        </w:tc>
      </w:tr>
      <w:tr w:rsidR="00F1574D" w:rsidRPr="00114EE6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613F5052" w:rsidR="00556D69" w:rsidRPr="00114EE6" w:rsidRDefault="00FB7787" w:rsidP="00114EE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4</w:t>
            </w:r>
            <w:r w:rsidR="00E05774" w:rsidRPr="00114EE6">
              <w:rPr>
                <w:rFonts w:ascii="Verdana" w:hAnsi="Verdana"/>
                <w:sz w:val="18"/>
                <w:szCs w:val="18"/>
                <w:lang w:val="mk-MK"/>
              </w:rPr>
              <w:t>9</w:t>
            </w: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="00E05774" w:rsidRPr="00114EE6">
              <w:rPr>
                <w:rFonts w:ascii="Verdana" w:hAnsi="Verdana"/>
                <w:sz w:val="18"/>
                <w:szCs w:val="18"/>
                <w:lang w:val="mk-MK"/>
              </w:rPr>
              <w:t>50</w:t>
            </w:r>
          </w:p>
          <w:p w14:paraId="5DE9D224" w14:textId="1C1C2330" w:rsidR="00F1574D" w:rsidRPr="00114EE6" w:rsidRDefault="00FB7787" w:rsidP="00114EE6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114EE6">
              <w:rPr>
                <w:rFonts w:ascii="Verdana" w:hAnsi="Verdana"/>
                <w:sz w:val="18"/>
                <w:szCs w:val="18"/>
                <w:lang w:val="mk-MK"/>
              </w:rPr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6BC4B605" w:rsidR="00314D32" w:rsidRPr="00114EE6" w:rsidRDefault="00FB7787" w:rsidP="00114EE6">
            <w:pPr>
              <w:pStyle w:val="Subtitle"/>
              <w:spacing w:before="120" w:line="260" w:lineRule="atLeast"/>
              <w:rPr>
                <w:rFonts w:ascii="Verdana" w:hAnsi="Verdana"/>
              </w:rPr>
            </w:pPr>
            <w:r w:rsidRPr="00114EE6">
              <w:rPr>
                <w:rFonts w:ascii="Verdana" w:eastAsia="Times New Roman" w:hAnsi="Verdana" w:cs="Times New Roman"/>
                <w:szCs w:val="18"/>
                <w:lang w:val="mk-MK"/>
              </w:rPr>
              <w:t xml:space="preserve">Обучувачот треба да ги повтори целите на сесијата со </w:t>
            </w:r>
            <w:r w:rsidR="00B71A46" w:rsidRPr="00114EE6">
              <w:rPr>
                <w:rFonts w:ascii="Verdana" w:eastAsia="Times New Roman" w:hAnsi="Verdana" w:cs="Times New Roman"/>
                <w:szCs w:val="18"/>
                <w:lang w:val="mk-MK"/>
              </w:rPr>
              <w:t>претставници</w:t>
            </w:r>
            <w:r w:rsidRPr="00114EE6">
              <w:rPr>
                <w:rFonts w:ascii="Verdana" w:eastAsia="Times New Roman" w:hAnsi="Verdana" w:cs="Times New Roman"/>
                <w:szCs w:val="18"/>
                <w:lang w:val="mk-MK"/>
              </w:rPr>
              <w:t>те и да им даде можност да постават какви било прашања во врска со материјалите опфатени во овој модул.</w:t>
            </w:r>
          </w:p>
        </w:tc>
      </w:tr>
      <w:tr w:rsidR="00CB3026" w:rsidRPr="00114EE6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5E889FA1" w:rsidR="00CB3026" w:rsidRPr="00114EE6" w:rsidRDefault="00FB7787" w:rsidP="00114EE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114EE6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3A60CD5D" w:rsidR="00CB3026" w:rsidRPr="00114EE6" w:rsidRDefault="00FB7787" w:rsidP="00114EE6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114EE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Нема практични вежби поврзани со оваа лекција.</w:t>
            </w:r>
          </w:p>
        </w:tc>
      </w:tr>
      <w:tr w:rsidR="00CB3026" w:rsidRPr="00114EE6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2EB33583" w:rsidR="00CB3026" w:rsidRPr="00114EE6" w:rsidRDefault="00FB7787" w:rsidP="00114EE6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114EE6">
              <w:rPr>
                <w:rFonts w:ascii="Verdana" w:hAnsi="Verdana"/>
                <w:b/>
                <w:sz w:val="22"/>
                <w:szCs w:val="22"/>
                <w:lang w:val="mk-MK"/>
              </w:rPr>
              <w:lastRenderedPageBreak/>
              <w:t>Проценка/Проверување на знаење</w:t>
            </w:r>
          </w:p>
          <w:p w14:paraId="4496975B" w14:textId="2C18BC6E" w:rsidR="00CB3026" w:rsidRPr="00114EE6" w:rsidRDefault="00FB7787" w:rsidP="00114EE6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114EE6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114EE6" w:rsidRDefault="00D82C18" w:rsidP="00114EE6">
      <w:pPr>
        <w:spacing w:before="120" w:after="120" w:line="260" w:lineRule="atLeast"/>
        <w:rPr>
          <w:rFonts w:ascii="Verdana" w:hAnsi="Verdana"/>
        </w:rPr>
      </w:pPr>
    </w:p>
    <w:sectPr w:rsidR="00D82C18" w:rsidRPr="00114EE6" w:rsidSect="00F15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74BDE4" w14:textId="77777777" w:rsidR="00252071" w:rsidRDefault="00252071" w:rsidP="00034494">
      <w:r>
        <w:separator/>
      </w:r>
    </w:p>
  </w:endnote>
  <w:endnote w:type="continuationSeparator" w:id="0">
    <w:p w14:paraId="423248B9" w14:textId="77777777" w:rsidR="00252071" w:rsidRDefault="00252071" w:rsidP="00034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1776D" w14:textId="77777777" w:rsidR="00034494" w:rsidRDefault="000344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560A5" w14:textId="77777777" w:rsidR="00034494" w:rsidRDefault="000344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1C017" w14:textId="77777777" w:rsidR="00034494" w:rsidRDefault="000344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DC96C1" w14:textId="77777777" w:rsidR="00252071" w:rsidRDefault="00252071" w:rsidP="00034494">
      <w:r>
        <w:separator/>
      </w:r>
    </w:p>
  </w:footnote>
  <w:footnote w:type="continuationSeparator" w:id="0">
    <w:p w14:paraId="11CE58DF" w14:textId="77777777" w:rsidR="00252071" w:rsidRDefault="00252071" w:rsidP="00034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7ECB6" w14:textId="77777777" w:rsidR="00034494" w:rsidRDefault="000344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9BB5F" w14:textId="77777777" w:rsidR="00034494" w:rsidRDefault="000344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C64BB" w14:textId="77777777" w:rsidR="00034494" w:rsidRDefault="000344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5FD596F"/>
    <w:multiLevelType w:val="hybridMultilevel"/>
    <w:tmpl w:val="72F6B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B1384"/>
    <w:multiLevelType w:val="hybridMultilevel"/>
    <w:tmpl w:val="B8AC3A46"/>
    <w:lvl w:ilvl="0" w:tplc="E0B41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C0B3B0">
      <w:numFmt w:val="none"/>
      <w:lvlText w:val=""/>
      <w:lvlJc w:val="left"/>
      <w:pPr>
        <w:tabs>
          <w:tab w:val="num" w:pos="360"/>
        </w:tabs>
      </w:pPr>
    </w:lvl>
    <w:lvl w:ilvl="2" w:tplc="F0CA3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02C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624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283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F84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6EE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2AD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6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23971"/>
    <w:multiLevelType w:val="hybridMultilevel"/>
    <w:tmpl w:val="87EE23CC"/>
    <w:lvl w:ilvl="0" w:tplc="D7B00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6"/>
  </w:num>
  <w:num w:numId="5">
    <w:abstractNumId w:val="7"/>
  </w:num>
  <w:num w:numId="6">
    <w:abstractNumId w:val="13"/>
  </w:num>
  <w:num w:numId="7">
    <w:abstractNumId w:val="4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2"/>
  </w:num>
  <w:num w:numId="10">
    <w:abstractNumId w:val="1"/>
  </w:num>
  <w:num w:numId="11">
    <w:abstractNumId w:val="11"/>
  </w:num>
  <w:num w:numId="12">
    <w:abstractNumId w:val="3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04EF1"/>
    <w:rsid w:val="00034494"/>
    <w:rsid w:val="00040BBB"/>
    <w:rsid w:val="00051376"/>
    <w:rsid w:val="00097717"/>
    <w:rsid w:val="000C40EE"/>
    <w:rsid w:val="000C47A2"/>
    <w:rsid w:val="000D0409"/>
    <w:rsid w:val="000F04E4"/>
    <w:rsid w:val="000F7896"/>
    <w:rsid w:val="00114EE6"/>
    <w:rsid w:val="00165B66"/>
    <w:rsid w:val="001D2D02"/>
    <w:rsid w:val="001D603D"/>
    <w:rsid w:val="001E1AA4"/>
    <w:rsid w:val="001E7389"/>
    <w:rsid w:val="00207B05"/>
    <w:rsid w:val="0023745E"/>
    <w:rsid w:val="00252071"/>
    <w:rsid w:val="00271010"/>
    <w:rsid w:val="002747C0"/>
    <w:rsid w:val="00280203"/>
    <w:rsid w:val="002E3ECE"/>
    <w:rsid w:val="002F3B54"/>
    <w:rsid w:val="00314D32"/>
    <w:rsid w:val="0034224C"/>
    <w:rsid w:val="00342639"/>
    <w:rsid w:val="003453F7"/>
    <w:rsid w:val="003630ED"/>
    <w:rsid w:val="00372572"/>
    <w:rsid w:val="003A435F"/>
    <w:rsid w:val="003F6587"/>
    <w:rsid w:val="00402C27"/>
    <w:rsid w:val="00437AF3"/>
    <w:rsid w:val="00450007"/>
    <w:rsid w:val="00457DD3"/>
    <w:rsid w:val="00491C99"/>
    <w:rsid w:val="0049797C"/>
    <w:rsid w:val="004B7351"/>
    <w:rsid w:val="00514FE0"/>
    <w:rsid w:val="00556D69"/>
    <w:rsid w:val="005703B7"/>
    <w:rsid w:val="005729DB"/>
    <w:rsid w:val="00582438"/>
    <w:rsid w:val="00596408"/>
    <w:rsid w:val="005A4E47"/>
    <w:rsid w:val="005D4432"/>
    <w:rsid w:val="006527C6"/>
    <w:rsid w:val="00655043"/>
    <w:rsid w:val="00671ADF"/>
    <w:rsid w:val="006B0B52"/>
    <w:rsid w:val="006B3820"/>
    <w:rsid w:val="0075334E"/>
    <w:rsid w:val="007678A6"/>
    <w:rsid w:val="00775CE6"/>
    <w:rsid w:val="007E3B3E"/>
    <w:rsid w:val="007F2A70"/>
    <w:rsid w:val="00832F68"/>
    <w:rsid w:val="0084298F"/>
    <w:rsid w:val="00844FBF"/>
    <w:rsid w:val="008817F1"/>
    <w:rsid w:val="008A2705"/>
    <w:rsid w:val="008A4C93"/>
    <w:rsid w:val="008C3900"/>
    <w:rsid w:val="008E3FE7"/>
    <w:rsid w:val="009010F1"/>
    <w:rsid w:val="00906F18"/>
    <w:rsid w:val="00951791"/>
    <w:rsid w:val="009526EA"/>
    <w:rsid w:val="009B4375"/>
    <w:rsid w:val="009D1DB1"/>
    <w:rsid w:val="009E1390"/>
    <w:rsid w:val="009E3827"/>
    <w:rsid w:val="009F336B"/>
    <w:rsid w:val="00A03CF0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AC7E6B"/>
    <w:rsid w:val="00B3608C"/>
    <w:rsid w:val="00B71A46"/>
    <w:rsid w:val="00BA1FBE"/>
    <w:rsid w:val="00BA67CE"/>
    <w:rsid w:val="00BA7368"/>
    <w:rsid w:val="00C115FC"/>
    <w:rsid w:val="00C541A2"/>
    <w:rsid w:val="00C70C5C"/>
    <w:rsid w:val="00C83397"/>
    <w:rsid w:val="00CB02C4"/>
    <w:rsid w:val="00CB3026"/>
    <w:rsid w:val="00CC1F79"/>
    <w:rsid w:val="00D12997"/>
    <w:rsid w:val="00D2324F"/>
    <w:rsid w:val="00D30EF4"/>
    <w:rsid w:val="00D716CA"/>
    <w:rsid w:val="00D82C18"/>
    <w:rsid w:val="00DB7706"/>
    <w:rsid w:val="00DF01EB"/>
    <w:rsid w:val="00E05774"/>
    <w:rsid w:val="00E06B99"/>
    <w:rsid w:val="00E13BE7"/>
    <w:rsid w:val="00E7344B"/>
    <w:rsid w:val="00E95703"/>
    <w:rsid w:val="00E96F5D"/>
    <w:rsid w:val="00F1574D"/>
    <w:rsid w:val="00F504D6"/>
    <w:rsid w:val="00F62A15"/>
    <w:rsid w:val="00F955B5"/>
    <w:rsid w:val="00FA5D5D"/>
    <w:rsid w:val="00FB24E8"/>
    <w:rsid w:val="00FB6DE5"/>
    <w:rsid w:val="00FB7787"/>
    <w:rsid w:val="00FD4093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65B66"/>
  </w:style>
  <w:style w:type="paragraph" w:styleId="Header">
    <w:name w:val="header"/>
    <w:basedOn w:val="Normal"/>
    <w:link w:val="HeaderChar"/>
    <w:uiPriority w:val="99"/>
    <w:unhideWhenUsed/>
    <w:rsid w:val="000344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4494"/>
  </w:style>
  <w:style w:type="paragraph" w:styleId="Footer">
    <w:name w:val="footer"/>
    <w:basedOn w:val="Normal"/>
    <w:link w:val="FooterChar"/>
    <w:uiPriority w:val="99"/>
    <w:unhideWhenUsed/>
    <w:rsid w:val="000344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4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6911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962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782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046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596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6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rm.coe.int/16800cce5b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24</cp:revision>
  <dcterms:created xsi:type="dcterms:W3CDTF">2020-10-14T09:09:00Z</dcterms:created>
  <dcterms:modified xsi:type="dcterms:W3CDTF">2021-07-05T05:57:00Z</dcterms:modified>
</cp:coreProperties>
</file>